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1402" w14:textId="760B636F" w:rsidR="00F208FB" w:rsidRPr="00F64340" w:rsidRDefault="00F64340" w:rsidP="00F64340">
      <w:pPr>
        <w:spacing w:line="480" w:lineRule="auto"/>
        <w:rPr>
          <w:sz w:val="22"/>
        </w:rPr>
      </w:pPr>
      <w:r w:rsidRPr="00F64340">
        <w:rPr>
          <w:rFonts w:hint="eastAsia"/>
          <w:sz w:val="22"/>
        </w:rPr>
        <w:t>가.</w:t>
      </w:r>
      <w:r w:rsidRPr="00F64340">
        <w:rPr>
          <w:sz w:val="22"/>
        </w:rPr>
        <w:t xml:space="preserve"> </w:t>
      </w:r>
      <w:r w:rsidRPr="00F64340">
        <w:rPr>
          <w:rFonts w:hint="eastAsia"/>
          <w:sz w:val="22"/>
        </w:rPr>
        <w:t>사실오인</w:t>
      </w:r>
    </w:p>
    <w:p w14:paraId="050756EA" w14:textId="56E0DBEE" w:rsidR="000E1D03" w:rsidRPr="000E1D03" w:rsidRDefault="00F64340" w:rsidP="000E1D03">
      <w:pPr>
        <w:spacing w:line="480" w:lineRule="auto"/>
        <w:rPr>
          <w:sz w:val="22"/>
        </w:rPr>
      </w:pPr>
      <w:r w:rsidRPr="00F64340">
        <w:rPr>
          <w:rFonts w:hint="eastAsia"/>
          <w:sz w:val="22"/>
        </w:rPr>
        <w:t xml:space="preserve">피고인이 사용한 </w:t>
      </w:r>
      <w:proofErr w:type="spellStart"/>
      <w:r w:rsidRPr="00F64340">
        <w:rPr>
          <w:rFonts w:hint="eastAsia"/>
          <w:sz w:val="22"/>
        </w:rPr>
        <w:t>염색약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I</w:t>
      </w:r>
      <w:r>
        <w:rPr>
          <w:rFonts w:hint="eastAsia"/>
          <w:sz w:val="22"/>
        </w:rPr>
        <w:t xml:space="preserve">에는 </w:t>
      </w:r>
      <w:r>
        <w:rPr>
          <w:sz w:val="22"/>
        </w:rPr>
        <w:t>‘</w:t>
      </w:r>
      <w:r>
        <w:rPr>
          <w:rFonts w:hint="eastAsia"/>
          <w:sz w:val="22"/>
        </w:rPr>
        <w:t>사용상 주의사항</w:t>
      </w:r>
      <w:r>
        <w:rPr>
          <w:sz w:val="22"/>
        </w:rPr>
        <w:t>’</w:t>
      </w:r>
      <w:proofErr w:type="spellStart"/>
      <w:r>
        <w:rPr>
          <w:rFonts w:hint="eastAsia"/>
          <w:sz w:val="22"/>
        </w:rPr>
        <w:t>으로</w:t>
      </w:r>
      <w:proofErr w:type="spellEnd"/>
      <w:r>
        <w:rPr>
          <w:rFonts w:hint="eastAsia"/>
          <w:sz w:val="22"/>
        </w:rPr>
        <w:t xml:space="preserve"> 염색 전에는 반드시 피부테스</w:t>
      </w:r>
      <w:r w:rsidR="000E1D03" w:rsidRPr="000E1D03">
        <w:rPr>
          <w:rFonts w:hint="eastAsia"/>
          <w:sz w:val="22"/>
        </w:rPr>
        <w:t>트를</w:t>
      </w:r>
      <w:r w:rsidR="000E1D03" w:rsidRPr="000E1D03">
        <w:rPr>
          <w:sz w:val="22"/>
        </w:rPr>
        <w:t xml:space="preserve"> 실시하고, 두발 이외 얼굴이나 목덜미 등에 염색약이 묻지 않도록 하여야 한다고 기재되어 있으며, '용법용량'과 관련해서는 </w:t>
      </w:r>
      <w:proofErr w:type="spellStart"/>
      <w:r w:rsidR="000E1D03" w:rsidRPr="000E1D03">
        <w:rPr>
          <w:sz w:val="22"/>
        </w:rPr>
        <w:t>염모제와</w:t>
      </w:r>
      <w:proofErr w:type="spellEnd"/>
      <w:r w:rsidR="000E1D03" w:rsidRPr="000E1D03">
        <w:rPr>
          <w:sz w:val="22"/>
        </w:rPr>
        <w:t xml:space="preserve"> 산화제</w:t>
      </w:r>
      <w:r w:rsidR="000E1D03">
        <w:rPr>
          <w:rFonts w:hint="eastAsia"/>
          <w:sz w:val="22"/>
        </w:rPr>
        <w:t>를</w:t>
      </w:r>
      <w:r w:rsidR="000E1D03" w:rsidRPr="000E1D03">
        <w:rPr>
          <w:sz w:val="22"/>
        </w:rPr>
        <w:t xml:space="preserve"> 1:1의 비율로 사용하도록 하고 있다, 그럼에도 피고인은 피해자에게 염색약을 바르고 머리를 감기는 과정에서 염색약이 섞인 물이 피해자의 눈, 귀, 뺨, 목덜미 등에 흘러내리게 하였고, 권장용법과 달리 </w:t>
      </w:r>
      <w:proofErr w:type="spellStart"/>
      <w:r w:rsidR="000E1D03" w:rsidRPr="000E1D03">
        <w:rPr>
          <w:sz w:val="22"/>
        </w:rPr>
        <w:t>염모제와</w:t>
      </w:r>
      <w:proofErr w:type="spellEnd"/>
      <w:r w:rsidR="000E1D03" w:rsidRPr="000E1D03">
        <w:rPr>
          <w:sz w:val="22"/>
        </w:rPr>
        <w:t xml:space="preserve"> 산화제의 비율을 1:1.3 의 비율로 사용하는 등 업무상 주의의무를 위반한 과실로 피해자에게 상해를 입게 하였다, 그럼에도 이 부분 공소사실에 대하여 무죄를 선고한 원심에는 사실오인의 위법이 있다、</w:t>
      </w:r>
    </w:p>
    <w:p w14:paraId="059E0303" w14:textId="77777777" w:rsidR="000E1D03" w:rsidRPr="000E1D03" w:rsidRDefault="000E1D03" w:rsidP="000E1D03">
      <w:pPr>
        <w:spacing w:line="480" w:lineRule="auto"/>
        <w:rPr>
          <w:sz w:val="22"/>
        </w:rPr>
      </w:pPr>
    </w:p>
    <w:p w14:paraId="19E63FD1" w14:textId="77777777" w:rsidR="000E1D03" w:rsidRPr="000E1D03" w:rsidRDefault="000E1D03" w:rsidP="000E1D03">
      <w:pPr>
        <w:spacing w:line="480" w:lineRule="auto"/>
        <w:rPr>
          <w:sz w:val="22"/>
        </w:rPr>
      </w:pPr>
      <w:r w:rsidRPr="000E1D03">
        <w:rPr>
          <w:rFonts w:hint="eastAsia"/>
          <w:sz w:val="22"/>
        </w:rPr>
        <w:t>나</w:t>
      </w:r>
      <w:r w:rsidRPr="000E1D03">
        <w:rPr>
          <w:sz w:val="22"/>
        </w:rPr>
        <w:t>. 양형부당</w:t>
      </w:r>
    </w:p>
    <w:p w14:paraId="312AF178" w14:textId="77777777" w:rsidR="000E1D03" w:rsidRPr="000E1D03" w:rsidRDefault="000E1D03" w:rsidP="000E1D03">
      <w:pPr>
        <w:spacing w:line="480" w:lineRule="auto"/>
        <w:rPr>
          <w:sz w:val="22"/>
        </w:rPr>
      </w:pPr>
      <w:r w:rsidRPr="000E1D03">
        <w:rPr>
          <w:rFonts w:hint="eastAsia"/>
          <w:sz w:val="22"/>
        </w:rPr>
        <w:t>원심이</w:t>
      </w:r>
      <w:r w:rsidRPr="000E1D03">
        <w:rPr>
          <w:sz w:val="22"/>
        </w:rPr>
        <w:t xml:space="preserve"> 선고한 형(벌금 300만 원)은 너무 가벼워 부당하다.</w:t>
      </w:r>
    </w:p>
    <w:p w14:paraId="577E5971" w14:textId="77777777" w:rsidR="000E1D03" w:rsidRPr="000E1D03" w:rsidRDefault="000E1D03" w:rsidP="000E1D03">
      <w:pPr>
        <w:spacing w:line="480" w:lineRule="auto"/>
        <w:rPr>
          <w:sz w:val="22"/>
        </w:rPr>
      </w:pPr>
    </w:p>
    <w:p w14:paraId="253A1D84" w14:textId="77777777" w:rsidR="000E1D03" w:rsidRPr="000E1D03" w:rsidRDefault="000E1D03" w:rsidP="000E1D03">
      <w:pPr>
        <w:spacing w:line="480" w:lineRule="auto"/>
        <w:rPr>
          <w:sz w:val="22"/>
        </w:rPr>
      </w:pPr>
      <w:r w:rsidRPr="000E1D03">
        <w:rPr>
          <w:sz w:val="22"/>
        </w:rPr>
        <w:t>2. 사실오인 주장에 관한 판단</w:t>
      </w:r>
    </w:p>
    <w:p w14:paraId="418B2626" w14:textId="77777777" w:rsidR="000E1D03" w:rsidRPr="000E1D03" w:rsidRDefault="000E1D03" w:rsidP="000E1D03">
      <w:pPr>
        <w:spacing w:line="480" w:lineRule="auto"/>
        <w:rPr>
          <w:sz w:val="22"/>
        </w:rPr>
      </w:pPr>
      <w:r w:rsidRPr="000E1D03">
        <w:rPr>
          <w:rFonts w:hint="eastAsia"/>
          <w:sz w:val="22"/>
        </w:rPr>
        <w:t>가</w:t>
      </w:r>
      <w:r w:rsidRPr="000E1D03">
        <w:rPr>
          <w:sz w:val="22"/>
        </w:rPr>
        <w:t xml:space="preserve">. </w:t>
      </w:r>
      <w:proofErr w:type="spellStart"/>
      <w:r w:rsidRPr="000E1D03">
        <w:rPr>
          <w:sz w:val="22"/>
        </w:rPr>
        <w:t>업무상과실치상죄에</w:t>
      </w:r>
      <w:proofErr w:type="spellEnd"/>
      <w:r w:rsidRPr="000E1D03">
        <w:rPr>
          <w:sz w:val="22"/>
        </w:rPr>
        <w:t xml:space="preserve"> 있어서 과실을 인정하려면 결과 발생을 예견할 수 있고 또 회피할 수 있었는데도 예견하거나 회피하지 못한 점을 인정할 수 있어야 한다. 미용행위 중 미용사의 과실이 있는지 여부는 같은 업무 또는 분야에 종사하는 평균적인 미용사가 보</w:t>
      </w:r>
      <w:r w:rsidRPr="000E1D03">
        <w:rPr>
          <w:sz w:val="22"/>
        </w:rPr>
        <w:lastRenderedPageBreak/>
        <w:t>통 갖추어야 할 통상의 주의의무를 기준으로 판단하여야 하고, 사고 당시의 일반적인 미용행위의 수준과 미용환경 및 조건, 미용행위의 특수성 등이 고려되어야 한다.</w:t>
      </w:r>
    </w:p>
    <w:p w14:paraId="12434770" w14:textId="77777777" w:rsidR="000E1D03" w:rsidRPr="000E1D03" w:rsidRDefault="000E1D03" w:rsidP="000E1D03">
      <w:pPr>
        <w:spacing w:line="480" w:lineRule="auto"/>
        <w:rPr>
          <w:sz w:val="22"/>
        </w:rPr>
      </w:pPr>
    </w:p>
    <w:p w14:paraId="3A18600A" w14:textId="2EADD522" w:rsidR="000E1D03" w:rsidRPr="000E1D03" w:rsidRDefault="000E1D03" w:rsidP="000E1D03">
      <w:pPr>
        <w:spacing w:line="480" w:lineRule="auto"/>
        <w:rPr>
          <w:sz w:val="22"/>
        </w:rPr>
      </w:pPr>
      <w:r w:rsidRPr="000E1D03">
        <w:rPr>
          <w:rFonts w:hint="eastAsia"/>
          <w:sz w:val="22"/>
        </w:rPr>
        <w:t>나</w:t>
      </w:r>
      <w:r w:rsidRPr="000E1D03">
        <w:rPr>
          <w:sz w:val="22"/>
        </w:rPr>
        <w:t>. 원심법원 및 이 법원이 적법하게 채택하여 조사한 증거들에 의하여 인정되는 다음과 같은 사</w:t>
      </w:r>
      <w:r>
        <w:rPr>
          <w:rFonts w:hint="eastAsia"/>
          <w:sz w:val="22"/>
        </w:rPr>
        <w:t>정을</w:t>
      </w:r>
      <w:r w:rsidRPr="000E1D03">
        <w:rPr>
          <w:sz w:val="22"/>
        </w:rPr>
        <w:t xml:space="preserve"> 종합하여 보면, 검사가 제출한 증거들만으로는 피고인에게 업무상 과실이 있었다고 단점하기 어렵고, 달리 이를 인정할 만한 증거가 없다. 검사</w:t>
      </w:r>
      <w:r>
        <w:rPr>
          <w:rFonts w:hint="eastAsia"/>
          <w:sz w:val="22"/>
        </w:rPr>
        <w:t>의</w:t>
      </w:r>
      <w:r w:rsidRPr="000E1D03">
        <w:rPr>
          <w:sz w:val="22"/>
        </w:rPr>
        <w:t xml:space="preserve"> 이 부문 주장은 받아들이지 않는다.</w:t>
      </w:r>
    </w:p>
    <w:p w14:paraId="54293CFE" w14:textId="77777777" w:rsidR="000E1D03" w:rsidRPr="000E1D03" w:rsidRDefault="000E1D03" w:rsidP="000E1D03">
      <w:pPr>
        <w:spacing w:line="480" w:lineRule="auto"/>
        <w:rPr>
          <w:sz w:val="22"/>
        </w:rPr>
      </w:pPr>
    </w:p>
    <w:p w14:paraId="4D15C28D" w14:textId="7444B2C8" w:rsidR="000E1D03" w:rsidRPr="000E1D03" w:rsidRDefault="000E1D03" w:rsidP="000E1D03">
      <w:pPr>
        <w:spacing w:line="480" w:lineRule="auto"/>
        <w:rPr>
          <w:sz w:val="22"/>
        </w:rPr>
      </w:pPr>
      <w:r w:rsidRPr="000E1D03">
        <w:rPr>
          <w:rFonts w:hint="eastAsia"/>
          <w:sz w:val="22"/>
        </w:rPr>
        <w:t>①</w:t>
      </w:r>
      <w:r w:rsidRPr="000E1D03">
        <w:rPr>
          <w:sz w:val="22"/>
        </w:rPr>
        <w:t xml:space="preserve"> 피고인은 약 15년 정도 경력을 가진 미용사로 2012. 9.경부터 F 미용실을 운영하여 오고 있었고, 피해자는 이 사건 사고가 발생하기 전 약 6개월 전부터 한 달에 두 번 정도 위 미용실을 방문하여 이발이나 염색을 </w:t>
      </w:r>
      <w:proofErr w:type="spellStart"/>
      <w:r w:rsidRPr="000E1D03">
        <w:rPr>
          <w:sz w:val="22"/>
        </w:rPr>
        <w:t>하여왔다</w:t>
      </w:r>
      <w:proofErr w:type="spellEnd"/>
      <w:r w:rsidRPr="000E1D03">
        <w:rPr>
          <w:sz w:val="22"/>
        </w:rPr>
        <w:t xml:space="preserve">. 피고인은 약 10년 전부터 </w:t>
      </w:r>
      <w:proofErr w:type="spellStart"/>
      <w:r w:rsidRPr="000E1D03">
        <w:rPr>
          <w:sz w:val="22"/>
        </w:rPr>
        <w:t>피고인뿐만</w:t>
      </w:r>
      <w:proofErr w:type="spellEnd"/>
      <w:r w:rsidRPr="000E1D03">
        <w:rPr>
          <w:sz w:val="22"/>
        </w:rPr>
        <w:t xml:space="preserve"> 아니라 다른 손님들에게도 </w:t>
      </w:r>
      <w:proofErr w:type="gramStart"/>
      <w:r w:rsidRPr="000E1D03">
        <w:rPr>
          <w:sz w:val="22"/>
        </w:rPr>
        <w:t>I</w:t>
      </w:r>
      <w:r>
        <w:rPr>
          <w:sz w:val="22"/>
        </w:rPr>
        <w:t xml:space="preserve"> </w:t>
      </w:r>
      <w:r w:rsidRPr="000E1D03">
        <w:rPr>
          <w:sz w:val="22"/>
        </w:rPr>
        <w:t>이라는</w:t>
      </w:r>
      <w:proofErr w:type="gramEnd"/>
      <w:r w:rsidRPr="000E1D03">
        <w:rPr>
          <w:sz w:val="22"/>
        </w:rPr>
        <w:t xml:space="preserve"> 염색약을 사용하여 염색을 하여 왔는데, 이 사건 사고 발생 이전에 위 미용실을 방문한 고객 중 위 염색약</w:t>
      </w:r>
      <w:r>
        <w:rPr>
          <w:rFonts w:hint="eastAsia"/>
          <w:sz w:val="22"/>
        </w:rPr>
        <w:t>을</w:t>
      </w:r>
      <w:r w:rsidRPr="000E1D03">
        <w:rPr>
          <w:sz w:val="22"/>
        </w:rPr>
        <w:t xml:space="preserve"> 사용하여 염색하는 과정에서 피부 화상 등의 문제</w:t>
      </w:r>
      <w:r w:rsidRPr="000E1D03">
        <w:rPr>
          <w:rFonts w:hint="eastAsia"/>
          <w:sz w:val="22"/>
        </w:rPr>
        <w:t>가</w:t>
      </w:r>
      <w:r w:rsidRPr="000E1D03">
        <w:rPr>
          <w:sz w:val="22"/>
        </w:rPr>
        <w:t xml:space="preserve"> 발생한 적은 없는 것으로 보인다.</w:t>
      </w:r>
    </w:p>
    <w:p w14:paraId="56D572BD" w14:textId="77777777" w:rsidR="000E1D03" w:rsidRPr="000E1D03" w:rsidRDefault="000E1D03" w:rsidP="000E1D03">
      <w:pPr>
        <w:spacing w:line="480" w:lineRule="auto"/>
        <w:rPr>
          <w:sz w:val="22"/>
        </w:rPr>
      </w:pPr>
    </w:p>
    <w:p w14:paraId="559F9C7E" w14:textId="1A03E631" w:rsidR="000E1D03" w:rsidRPr="000E1D03" w:rsidRDefault="000E1D03" w:rsidP="000E1D03">
      <w:pPr>
        <w:spacing w:line="480" w:lineRule="auto"/>
        <w:rPr>
          <w:sz w:val="22"/>
        </w:rPr>
      </w:pPr>
      <w:r w:rsidRPr="000E1D03">
        <w:rPr>
          <w:rFonts w:hint="eastAsia"/>
          <w:sz w:val="22"/>
        </w:rPr>
        <w:t>②</w:t>
      </w:r>
      <w:r w:rsidRPr="000E1D03">
        <w:rPr>
          <w:sz w:val="22"/>
        </w:rPr>
        <w:t xml:space="preserve"> 피고인은 통상적인 절차에 따라 피해자에게 염색약을 바른 후 샴</w:t>
      </w:r>
      <w:r>
        <w:rPr>
          <w:rFonts w:hint="eastAsia"/>
          <w:sz w:val="22"/>
        </w:rPr>
        <w:t>푸</w:t>
      </w:r>
      <w:r w:rsidRPr="000E1D03">
        <w:rPr>
          <w:sz w:val="22"/>
        </w:rPr>
        <w:t>서비스를 제공하기 위해 염색보를 입히고, 피해자를 세면대 앞에 앉게 한 후 세면대 안쪽 중심부의 동그랗</w:t>
      </w:r>
      <w:r w:rsidRPr="000E1D03">
        <w:rPr>
          <w:sz w:val="22"/>
        </w:rPr>
        <w:lastRenderedPageBreak/>
        <w:t xml:space="preserve">게 파인 부분에 얼굴을 깊숙이 넣도록 하고 1차 </w:t>
      </w:r>
      <w:proofErr w:type="spellStart"/>
      <w:r w:rsidRPr="000E1D03">
        <w:rPr>
          <w:sz w:val="22"/>
        </w:rPr>
        <w:t>물세척</w:t>
      </w:r>
      <w:proofErr w:type="spellEnd"/>
      <w:r w:rsidRPr="000E1D03">
        <w:rPr>
          <w:sz w:val="22"/>
        </w:rPr>
        <w:t xml:space="preserve">, 2차 샴푸세척, 3차 </w:t>
      </w:r>
      <w:proofErr w:type="spellStart"/>
      <w:r w:rsidRPr="000E1D03">
        <w:rPr>
          <w:sz w:val="22"/>
        </w:rPr>
        <w:t>린스세척의</w:t>
      </w:r>
      <w:proofErr w:type="spellEnd"/>
      <w:r w:rsidRPr="000E1D03">
        <w:rPr>
          <w:sz w:val="22"/>
        </w:rPr>
        <w:t xml:space="preserve"> 과정을 거쳐 피해자 머리에서 위 염색약을 제거하였다. 그 후 피고인은 피해자의 염색보를 벗기고 의자를 뒤로 </w:t>
      </w:r>
      <w:proofErr w:type="spellStart"/>
      <w:r w:rsidRPr="000E1D03">
        <w:rPr>
          <w:sz w:val="22"/>
        </w:rPr>
        <w:t>빼주며</w:t>
      </w:r>
      <w:proofErr w:type="spellEnd"/>
      <w:r w:rsidRPr="000E1D03">
        <w:rPr>
          <w:sz w:val="22"/>
        </w:rPr>
        <w:t xml:space="preserve"> 피해자에게 일어나 세수를 하고 나오라고 하였고, 이에 따라 피해자는 종전과 마찬가지로 </w:t>
      </w:r>
      <w:r w:rsidRPr="000E1D03">
        <w:rPr>
          <w:rFonts w:hint="eastAsia"/>
          <w:sz w:val="22"/>
        </w:rPr>
        <w:t>얼굴</w:t>
      </w:r>
      <w:r w:rsidRPr="000E1D03">
        <w:rPr>
          <w:sz w:val="22"/>
        </w:rPr>
        <w:t xml:space="preserve">, 목 등을 비누로 씻고, 세면대 위의 새 수건으로 물기 등을 닦은 후에 귀가하였다. 피해자는 염색을 하거나 염색약을 닦아내는 과정에서 피고인에게 염색약이 피해자의 얼굴 부위나 목 부위 등에 묻어 불편함을 호소하거나 이를 </w:t>
      </w:r>
      <w:proofErr w:type="spellStart"/>
      <w:r w:rsidRPr="000E1D03">
        <w:rPr>
          <w:sz w:val="22"/>
        </w:rPr>
        <w:t>닦아달라고</w:t>
      </w:r>
      <w:proofErr w:type="spellEnd"/>
      <w:r w:rsidRPr="000E1D03">
        <w:rPr>
          <w:sz w:val="22"/>
        </w:rPr>
        <w:t xml:space="preserve"> 요구하지는 않았다. 피고인이 제공한 미용행위의 정도, 피고인 운영 미용실의 규모 및 시설, 피고인과 피해자 사이에 합의된 미용서비스의 수준 등에 비추어 보면 피고인은 당시 처한 상황에서 평균적인 미용사가 보통 갖추어야 할 </w:t>
      </w:r>
      <w:r w:rsidRPr="000E1D03">
        <w:rPr>
          <w:rFonts w:hint="eastAsia"/>
          <w:sz w:val="22"/>
        </w:rPr>
        <w:t>통상의</w:t>
      </w:r>
      <w:r w:rsidRPr="000E1D03">
        <w:rPr>
          <w:sz w:val="22"/>
        </w:rPr>
        <w:t xml:space="preserve"> 주의의무를 다한 것으로 보인다. 또한, 피고인이 약 10년 정도 I 염색약을 사용하였음에도 별다른 사고가 발생하지 않았다는 점, 그 밖에 현재의 일반적인 미용환경 및 조건 등</w:t>
      </w:r>
      <w:r>
        <w:rPr>
          <w:rFonts w:hint="eastAsia"/>
          <w:sz w:val="22"/>
        </w:rPr>
        <w:t>을</w:t>
      </w:r>
      <w:r w:rsidRPr="000E1D03">
        <w:rPr>
          <w:sz w:val="22"/>
        </w:rPr>
        <w:t xml:space="preserve"> 감안하면 피고인에게 샴푸서비스를 하는 과정에서 염색약의 일부가 흘러내려 고객의 얼굴 등에 화학화상을 야기할 수도 있다는 특수한 경우에만 생길 수 있을 것으로 보이는 사고의 발생을 항상 예견하고 이를 회피하는 조치를 취할 것을 요구할 수는 없어 보인다.</w:t>
      </w:r>
    </w:p>
    <w:p w14:paraId="674373D3" w14:textId="77777777" w:rsidR="000E1D03" w:rsidRPr="000E1D03" w:rsidRDefault="000E1D03" w:rsidP="000E1D03">
      <w:pPr>
        <w:spacing w:line="480" w:lineRule="auto"/>
        <w:rPr>
          <w:sz w:val="22"/>
        </w:rPr>
      </w:pPr>
    </w:p>
    <w:p w14:paraId="21BF4EA1" w14:textId="77777777" w:rsidR="000E1D03" w:rsidRPr="000E1D03" w:rsidRDefault="000E1D03" w:rsidP="000E1D03">
      <w:pPr>
        <w:spacing w:line="480" w:lineRule="auto"/>
        <w:rPr>
          <w:sz w:val="22"/>
        </w:rPr>
      </w:pPr>
      <w:r w:rsidRPr="000E1D03">
        <w:rPr>
          <w:rFonts w:hint="eastAsia"/>
          <w:sz w:val="22"/>
        </w:rPr>
        <w:t>③</w:t>
      </w:r>
      <w:r w:rsidRPr="000E1D03">
        <w:rPr>
          <w:sz w:val="22"/>
        </w:rPr>
        <w:t xml:space="preserve"> I의 '사용 상의 주의사항'에는 '</w:t>
      </w:r>
      <w:proofErr w:type="spellStart"/>
      <w:r w:rsidRPr="000E1D03">
        <w:rPr>
          <w:sz w:val="22"/>
        </w:rPr>
        <w:t>염모제에</w:t>
      </w:r>
      <w:proofErr w:type="spellEnd"/>
      <w:r w:rsidRPr="000E1D03">
        <w:rPr>
          <w:sz w:val="22"/>
        </w:rPr>
        <w:t xml:space="preserve"> 부작용이 있는 체질인지 여부를 조사하기 위해 염색 전 2일 전(48시간 전)에는 매회 피부시험(patch test)을 실시하여 주세요'</w:t>
      </w:r>
      <w:proofErr w:type="spellStart"/>
      <w:r w:rsidRPr="000E1D03">
        <w:rPr>
          <w:sz w:val="22"/>
        </w:rPr>
        <w:t>라고</w:t>
      </w:r>
      <w:proofErr w:type="spellEnd"/>
      <w:r w:rsidRPr="000E1D03">
        <w:rPr>
          <w:sz w:val="22"/>
        </w:rPr>
        <w:t xml:space="preserve"> 기재되어 있기는 하다. 그러나 ㉮ 피해자는 이 사건 이전에도 동일한 염색약으로 염색을 </w:t>
      </w:r>
      <w:r w:rsidRPr="000E1D03">
        <w:rPr>
          <w:sz w:val="22"/>
        </w:rPr>
        <w:lastRenderedPageBreak/>
        <w:t xml:space="preserve">하여 왔는데 그 과정에서 한 번도 부작용 반응을 보인 적이 없는 점. ㉯ </w:t>
      </w:r>
      <w:proofErr w:type="spellStart"/>
      <w:r w:rsidRPr="000E1D03">
        <w:rPr>
          <w:sz w:val="22"/>
        </w:rPr>
        <w:t>염모제</w:t>
      </w:r>
      <w:proofErr w:type="spellEnd"/>
      <w:r w:rsidRPr="000E1D03">
        <w:rPr>
          <w:sz w:val="22"/>
        </w:rPr>
        <w:t xml:space="preserve"> 부작용 테스트는 염색하기 48시간 전에 실시하라고 되어 있으나, 위와 같이 테스트에 소요되는 시간 및 횟수</w:t>
      </w:r>
      <w:r w:rsidRPr="000E1D03">
        <w:rPr>
          <w:rFonts w:hint="eastAsia"/>
          <w:sz w:val="22"/>
        </w:rPr>
        <w:t>와</w:t>
      </w:r>
      <w:r w:rsidRPr="000E1D03">
        <w:rPr>
          <w:sz w:val="22"/>
        </w:rPr>
        <w:t xml:space="preserve"> 일반적인 미용실의 운영 여건 등에 비추어, 평균적인 미용사에게 염색을 하러 미용실을 방문한 손님들을 상대로 미용행위를 받기로 한 날로부터 48시간 전에 사전에 미용실을 방문해서 위 테스트를 받을 것을 기대하기는 어려운 점 등을 종합하여 보면 미용업에 종사하는 피고인에게 종전에 동일한 성분으로 구성된 염색약으로 여러 차례에 걸쳐 염색을 하였음에도 이상반응이 없었던 피해자를 상대로 염색을 함에 있어 반드시 사전에 위 테스트를 실시하여야 할 의무가 있었다고 단정하기 어렵다.</w:t>
      </w:r>
    </w:p>
    <w:p w14:paraId="43383C52" w14:textId="77777777" w:rsidR="000E1D03" w:rsidRPr="000E1D03" w:rsidRDefault="000E1D03" w:rsidP="000E1D03">
      <w:pPr>
        <w:spacing w:line="480" w:lineRule="auto"/>
        <w:rPr>
          <w:sz w:val="22"/>
        </w:rPr>
      </w:pPr>
    </w:p>
    <w:p w14:paraId="5F6EFAB7" w14:textId="77777777" w:rsidR="000E1D03" w:rsidRPr="000E1D03" w:rsidRDefault="000E1D03" w:rsidP="000E1D03">
      <w:pPr>
        <w:spacing w:line="480" w:lineRule="auto"/>
        <w:rPr>
          <w:sz w:val="22"/>
        </w:rPr>
      </w:pPr>
      <w:r w:rsidRPr="000E1D03">
        <w:rPr>
          <w:rFonts w:hint="eastAsia"/>
          <w:sz w:val="22"/>
        </w:rPr>
        <w:t>④</w:t>
      </w:r>
      <w:r w:rsidRPr="000E1D03">
        <w:rPr>
          <w:sz w:val="22"/>
        </w:rPr>
        <w:t xml:space="preserve"> I의 '용법, 용량'에는 '제1제 </w:t>
      </w:r>
      <w:proofErr w:type="spellStart"/>
      <w:r w:rsidRPr="000E1D03">
        <w:rPr>
          <w:sz w:val="22"/>
        </w:rPr>
        <w:t>염모제와</w:t>
      </w:r>
      <w:proofErr w:type="spellEnd"/>
      <w:r w:rsidRPr="000E1D03">
        <w:rPr>
          <w:sz w:val="22"/>
        </w:rPr>
        <w:t xml:space="preserve"> 제2제 산화제를 1:1의 비율로 사용'하고 기재되어 있는데, 피고인이 I헤어칼라 </w:t>
      </w:r>
      <w:proofErr w:type="spellStart"/>
      <w:r w:rsidRPr="000E1D03">
        <w:rPr>
          <w:sz w:val="22"/>
        </w:rPr>
        <w:t>프로페서날</w:t>
      </w:r>
      <w:proofErr w:type="spellEnd"/>
      <w:r w:rsidRPr="000E1D03">
        <w:rPr>
          <w:sz w:val="22"/>
        </w:rPr>
        <w:t xml:space="preserve"> 제1제 </w:t>
      </w:r>
      <w:proofErr w:type="spellStart"/>
      <w:r w:rsidRPr="000E1D03">
        <w:rPr>
          <w:sz w:val="22"/>
        </w:rPr>
        <w:t>염모제</w:t>
      </w:r>
      <w:proofErr w:type="spellEnd"/>
      <w:r w:rsidRPr="000E1D03">
        <w:rPr>
          <w:sz w:val="22"/>
        </w:rPr>
        <w:t xml:space="preserve">(11G)와 I </w:t>
      </w:r>
      <w:proofErr w:type="spellStart"/>
      <w:r w:rsidRPr="000E1D03">
        <w:rPr>
          <w:sz w:val="22"/>
        </w:rPr>
        <w:t>헤어칼라</w:t>
      </w:r>
      <w:proofErr w:type="spellEnd"/>
      <w:r w:rsidRPr="000E1D03">
        <w:rPr>
          <w:sz w:val="22"/>
        </w:rPr>
        <w:t xml:space="preserve"> </w:t>
      </w:r>
      <w:proofErr w:type="spellStart"/>
      <w:r w:rsidRPr="000E1D03">
        <w:rPr>
          <w:sz w:val="22"/>
        </w:rPr>
        <w:t>프로페서날</w:t>
      </w:r>
      <w:proofErr w:type="spellEnd"/>
      <w:r w:rsidRPr="000E1D03">
        <w:rPr>
          <w:sz w:val="22"/>
        </w:rPr>
        <w:t xml:space="preserve"> 제2제 산화제를 1:1.3의 비율로 배합하여 사용하기는 하였다. 그러나 이는 단순한 권장사용량을 정한 것으로 보이고, 고객이 요구하는 염색의 밝기 정도에 따라서는 </w:t>
      </w:r>
      <w:proofErr w:type="spellStart"/>
      <w:r w:rsidRPr="000E1D03">
        <w:rPr>
          <w:sz w:val="22"/>
        </w:rPr>
        <w:t>염모제와</w:t>
      </w:r>
      <w:proofErr w:type="spellEnd"/>
      <w:r w:rsidRPr="000E1D03">
        <w:rPr>
          <w:sz w:val="22"/>
        </w:rPr>
        <w:t xml:space="preserve"> 산화제의 비율을 달리 배합하는 사용하는 것이 허용되지 않는다고 보기는 어렵고, 피고인이 염색약을 위 </w:t>
      </w:r>
      <w:r w:rsidRPr="000E1D03">
        <w:rPr>
          <w:rFonts w:hint="eastAsia"/>
          <w:sz w:val="22"/>
        </w:rPr>
        <w:t>권장사용량과</w:t>
      </w:r>
      <w:r w:rsidRPr="000E1D03">
        <w:rPr>
          <w:sz w:val="22"/>
        </w:rPr>
        <w:t xml:space="preserve"> 다른 비율로 배합하여 이 사건 사고가 발생하였다고 볼 만한 아무런 증거도 없다.</w:t>
      </w:r>
    </w:p>
    <w:p w14:paraId="3F953205" w14:textId="77777777" w:rsidR="000E1D03" w:rsidRPr="000E1D03" w:rsidRDefault="000E1D03" w:rsidP="000E1D03">
      <w:pPr>
        <w:spacing w:line="480" w:lineRule="auto"/>
        <w:rPr>
          <w:sz w:val="22"/>
        </w:rPr>
      </w:pPr>
    </w:p>
    <w:p w14:paraId="66276744" w14:textId="23CAAFA6" w:rsidR="00F64340" w:rsidRPr="00F64340" w:rsidRDefault="000E1D03" w:rsidP="00F64340">
      <w:pPr>
        <w:spacing w:line="480" w:lineRule="auto"/>
        <w:rPr>
          <w:rFonts w:hint="eastAsia"/>
          <w:sz w:val="22"/>
        </w:rPr>
      </w:pPr>
      <w:r w:rsidRPr="000E1D03">
        <w:rPr>
          <w:rFonts w:hint="eastAsia"/>
          <w:sz w:val="22"/>
        </w:rPr>
        <w:lastRenderedPageBreak/>
        <w:t>⑤</w:t>
      </w:r>
      <w:r w:rsidRPr="000E1D03">
        <w:rPr>
          <w:sz w:val="22"/>
        </w:rPr>
        <w:t xml:space="preserve"> </w:t>
      </w:r>
      <w:proofErr w:type="spellStart"/>
      <w:r w:rsidRPr="000E1D03">
        <w:rPr>
          <w:sz w:val="22"/>
        </w:rPr>
        <w:t>의약품등</w:t>
      </w:r>
      <w:proofErr w:type="spellEnd"/>
      <w:r w:rsidRPr="000E1D03">
        <w:rPr>
          <w:sz w:val="22"/>
        </w:rPr>
        <w:t xml:space="preserve"> 표준제조기준(</w:t>
      </w:r>
      <w:proofErr w:type="spellStart"/>
      <w:r w:rsidRPr="000E1D03">
        <w:rPr>
          <w:sz w:val="22"/>
        </w:rPr>
        <w:t>식품의약품안전처고시</w:t>
      </w:r>
      <w:proofErr w:type="spellEnd"/>
      <w:r w:rsidRPr="000E1D03">
        <w:rPr>
          <w:sz w:val="22"/>
        </w:rPr>
        <w:t xml:space="preserve"> 제2014-184호) 제4조에 따른 </w:t>
      </w:r>
      <w:proofErr w:type="spellStart"/>
      <w:r w:rsidRPr="000E1D03">
        <w:rPr>
          <w:sz w:val="22"/>
        </w:rPr>
        <w:t>의약</w:t>
      </w:r>
      <w:r w:rsidR="00F64340">
        <w:rPr>
          <w:rFonts w:hint="eastAsia"/>
          <w:sz w:val="22"/>
        </w:rPr>
        <w:t>외품</w:t>
      </w:r>
      <w:proofErr w:type="spellEnd"/>
      <w:r w:rsidR="00F64340">
        <w:rPr>
          <w:rFonts w:hint="eastAsia"/>
          <w:sz w:val="22"/>
        </w:rPr>
        <w:t xml:space="preserve"> 표준제조기준에서는 </w:t>
      </w:r>
      <w:proofErr w:type="spellStart"/>
      <w:r w:rsidR="00F64340">
        <w:rPr>
          <w:rFonts w:hint="eastAsia"/>
          <w:sz w:val="22"/>
        </w:rPr>
        <w:t>염모제</w:t>
      </w:r>
      <w:proofErr w:type="spellEnd"/>
      <w:r w:rsidR="00F64340">
        <w:rPr>
          <w:rFonts w:hint="eastAsia"/>
          <w:sz w:val="22"/>
        </w:rPr>
        <w:t xml:space="preserve"> 등의 유효성분 분량과 관련하여 </w:t>
      </w:r>
      <w:r w:rsidR="00F64340">
        <w:rPr>
          <w:sz w:val="22"/>
        </w:rPr>
        <w:t>‘</w:t>
      </w:r>
      <w:r w:rsidR="00F64340">
        <w:rPr>
          <w:rFonts w:hint="eastAsia"/>
          <w:sz w:val="22"/>
        </w:rPr>
        <w:t xml:space="preserve">과산화수소수는 제품 중 농도가 </w:t>
      </w:r>
      <w:r w:rsidR="00F64340">
        <w:rPr>
          <w:sz w:val="22"/>
        </w:rPr>
        <w:t xml:space="preserve">6.0% </w:t>
      </w:r>
      <w:r w:rsidR="00F64340">
        <w:rPr>
          <w:rFonts w:hint="eastAsia"/>
          <w:sz w:val="22"/>
        </w:rPr>
        <w:t>이하이어야 한다</w:t>
      </w:r>
      <w:r w:rsidR="00F64340">
        <w:rPr>
          <w:sz w:val="22"/>
        </w:rPr>
        <w:t>’</w:t>
      </w:r>
      <w:r w:rsidR="00F64340">
        <w:rPr>
          <w:rFonts w:hint="eastAsia"/>
          <w:sz w:val="22"/>
        </w:rPr>
        <w:t>고 규정하고 있는데,</w:t>
      </w:r>
      <w:r w:rsidR="00F64340">
        <w:rPr>
          <w:sz w:val="22"/>
        </w:rPr>
        <w:t xml:space="preserve"> </w:t>
      </w:r>
      <w:r w:rsidR="00F64340">
        <w:rPr>
          <w:rFonts w:hint="eastAsia"/>
          <w:sz w:val="22"/>
        </w:rPr>
        <w:t xml:space="preserve">이 법원의 주식회사 </w:t>
      </w:r>
      <w:r w:rsidR="00F64340">
        <w:rPr>
          <w:sz w:val="22"/>
        </w:rPr>
        <w:t>V</w:t>
      </w:r>
      <w:r w:rsidR="00F64340">
        <w:rPr>
          <w:rFonts w:hint="eastAsia"/>
          <w:sz w:val="22"/>
        </w:rPr>
        <w:t>에 대한 사실조회 결과에 의하면.</w:t>
      </w:r>
      <w:r w:rsidR="00F64340">
        <w:rPr>
          <w:sz w:val="22"/>
        </w:rPr>
        <w:t xml:space="preserve"> I </w:t>
      </w:r>
      <w:proofErr w:type="spellStart"/>
      <w:r w:rsidR="00F64340">
        <w:rPr>
          <w:rFonts w:hint="eastAsia"/>
          <w:sz w:val="22"/>
        </w:rPr>
        <w:t>헤어칼라</w:t>
      </w:r>
      <w:proofErr w:type="spellEnd"/>
      <w:r w:rsidR="00F64340">
        <w:rPr>
          <w:rFonts w:hint="eastAsia"/>
          <w:sz w:val="22"/>
        </w:rPr>
        <w:t xml:space="preserve"> </w:t>
      </w:r>
      <w:proofErr w:type="spellStart"/>
      <w:r w:rsidR="00F64340">
        <w:rPr>
          <w:rFonts w:hint="eastAsia"/>
          <w:sz w:val="22"/>
        </w:rPr>
        <w:t>프로페서날</w:t>
      </w:r>
      <w:proofErr w:type="spellEnd"/>
      <w:r w:rsidR="00F64340">
        <w:rPr>
          <w:rFonts w:hint="eastAsia"/>
          <w:sz w:val="22"/>
        </w:rPr>
        <w:t xml:space="preserve"> 제2제 산화제와 </w:t>
      </w:r>
      <w:r w:rsidR="00F64340">
        <w:rPr>
          <w:sz w:val="22"/>
        </w:rPr>
        <w:t xml:space="preserve">I </w:t>
      </w:r>
      <w:proofErr w:type="spellStart"/>
      <w:r w:rsidR="00F64340">
        <w:rPr>
          <w:sz w:val="22"/>
        </w:rPr>
        <w:t>헤어칼라</w:t>
      </w:r>
      <w:proofErr w:type="spellEnd"/>
      <w:r w:rsidR="00F64340">
        <w:rPr>
          <w:sz w:val="22"/>
        </w:rPr>
        <w:t xml:space="preserve"> </w:t>
      </w:r>
      <w:proofErr w:type="spellStart"/>
      <w:r w:rsidR="00F64340">
        <w:rPr>
          <w:rFonts w:hint="eastAsia"/>
          <w:sz w:val="22"/>
        </w:rPr>
        <w:t>프로페서날</w:t>
      </w:r>
      <w:proofErr w:type="spellEnd"/>
      <w:r w:rsidR="00F64340">
        <w:rPr>
          <w:rFonts w:hint="eastAsia"/>
          <w:sz w:val="22"/>
        </w:rPr>
        <w:t xml:space="preserve"> 제1제 </w:t>
      </w:r>
      <w:proofErr w:type="spellStart"/>
      <w:r w:rsidR="00F64340">
        <w:rPr>
          <w:rFonts w:hint="eastAsia"/>
          <w:sz w:val="22"/>
        </w:rPr>
        <w:t>염모제</w:t>
      </w:r>
      <w:proofErr w:type="spellEnd"/>
      <w:r w:rsidR="00F64340">
        <w:rPr>
          <w:rFonts w:hint="eastAsia"/>
          <w:sz w:val="22"/>
        </w:rPr>
        <w:t>(</w:t>
      </w:r>
      <w:r w:rsidR="00F64340">
        <w:rPr>
          <w:sz w:val="22"/>
        </w:rPr>
        <w:t xml:space="preserve">11G)의 </w:t>
      </w:r>
      <w:r w:rsidR="00F64340">
        <w:rPr>
          <w:rFonts w:hint="eastAsia"/>
          <w:sz w:val="22"/>
        </w:rPr>
        <w:t xml:space="preserve">주요성분으로 </w:t>
      </w:r>
      <w:r w:rsidR="00F64340">
        <w:rPr>
          <w:sz w:val="22"/>
        </w:rPr>
        <w:t>‘</w:t>
      </w:r>
      <w:r w:rsidR="00F64340">
        <w:rPr>
          <w:rFonts w:hint="eastAsia"/>
          <w:sz w:val="22"/>
        </w:rPr>
        <w:t xml:space="preserve">과산화수소 </w:t>
      </w:r>
      <w:r w:rsidR="00F64340">
        <w:rPr>
          <w:sz w:val="22"/>
        </w:rPr>
        <w:t>35%’</w:t>
      </w:r>
      <w:r w:rsidR="00F64340">
        <w:rPr>
          <w:rFonts w:hint="eastAsia"/>
          <w:sz w:val="22"/>
        </w:rPr>
        <w:t>라고 표기되어 있기는 하나,</w:t>
      </w:r>
      <w:r w:rsidR="00F64340">
        <w:rPr>
          <w:sz w:val="22"/>
        </w:rPr>
        <w:t xml:space="preserve"> </w:t>
      </w:r>
      <w:r w:rsidR="00F64340">
        <w:rPr>
          <w:rFonts w:hint="eastAsia"/>
          <w:sz w:val="22"/>
        </w:rPr>
        <w:t xml:space="preserve">이는 주성분으로 사용된 과산화수소수의 원료명이 </w:t>
      </w:r>
      <w:r w:rsidR="00F64340">
        <w:rPr>
          <w:sz w:val="22"/>
        </w:rPr>
        <w:t>‘</w:t>
      </w:r>
      <w:r w:rsidR="00F64340">
        <w:rPr>
          <w:rFonts w:hint="eastAsia"/>
          <w:sz w:val="22"/>
        </w:rPr>
        <w:t xml:space="preserve">과산화수소수 </w:t>
      </w:r>
      <w:r w:rsidR="00F64340">
        <w:rPr>
          <w:sz w:val="22"/>
        </w:rPr>
        <w:t>35%’</w:t>
      </w:r>
      <w:r w:rsidR="00F64340">
        <w:rPr>
          <w:rFonts w:hint="eastAsia"/>
          <w:sz w:val="22"/>
        </w:rPr>
        <w:t>이기 때문에 표기도 동일하게 원료명으로 한 것일 뿐,</w:t>
      </w:r>
      <w:r w:rsidR="00F64340">
        <w:rPr>
          <w:sz w:val="22"/>
        </w:rPr>
        <w:t xml:space="preserve"> </w:t>
      </w:r>
      <w:r w:rsidR="00F64340">
        <w:rPr>
          <w:rFonts w:hint="eastAsia"/>
          <w:sz w:val="22"/>
        </w:rPr>
        <w:t xml:space="preserve">위 제품에 함유된 과산화수소수의 함량은 </w:t>
      </w:r>
      <w:r w:rsidR="00F64340">
        <w:rPr>
          <w:sz w:val="22"/>
        </w:rPr>
        <w:t>6%</w:t>
      </w:r>
      <w:r w:rsidR="00F64340">
        <w:rPr>
          <w:rFonts w:hint="eastAsia"/>
          <w:sz w:val="22"/>
        </w:rPr>
        <w:t>라고 밝히고 있는</w:t>
      </w:r>
      <w:r>
        <w:rPr>
          <w:rFonts w:hint="eastAsia"/>
          <w:sz w:val="22"/>
        </w:rPr>
        <w:t xml:space="preserve"> </w:t>
      </w:r>
      <w:r w:rsidR="00F64340">
        <w:rPr>
          <w:rFonts w:hint="eastAsia"/>
          <w:sz w:val="22"/>
        </w:rPr>
        <w:t>바</w:t>
      </w:r>
      <w:r w:rsidR="00F64340">
        <w:rPr>
          <w:sz w:val="22"/>
        </w:rPr>
        <w:t xml:space="preserve"> </w:t>
      </w:r>
      <w:r w:rsidR="00F64340">
        <w:rPr>
          <w:rFonts w:hint="eastAsia"/>
          <w:sz w:val="22"/>
        </w:rPr>
        <w:t>피고인이 사용한 염색약이 위 고시에서 정한 기준을 위반하였다고 보기도 어렵다.</w:t>
      </w:r>
      <w:r w:rsidR="00F64340">
        <w:rPr>
          <w:sz w:val="22"/>
        </w:rPr>
        <w:t xml:space="preserve"> </w:t>
      </w:r>
    </w:p>
    <w:sectPr w:rsidR="00F64340" w:rsidRPr="00F643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40"/>
    <w:rsid w:val="000E1D03"/>
    <w:rsid w:val="00F208FB"/>
    <w:rsid w:val="00F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3CE9"/>
  <w15:chartTrackingRefBased/>
  <w15:docId w15:val="{0839FB0B-09D3-4376-ADA1-4C34335E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E01E649C2E8F5409BCE74A5C225E86D" ma:contentTypeVersion="2" ma:contentTypeDescription="새 문서를 만듭니다." ma:contentTypeScope="" ma:versionID="d270572d8a55fd099f270afdae5f6f93">
  <xsd:schema xmlns:xsd="http://www.w3.org/2001/XMLSchema" xmlns:xs="http://www.w3.org/2001/XMLSchema" xmlns:p="http://schemas.microsoft.com/office/2006/metadata/properties" xmlns:ns3="82eee98c-5812-4f92-8173-4fe2ce1120d7" targetNamespace="http://schemas.microsoft.com/office/2006/metadata/properties" ma:root="true" ma:fieldsID="cafeb11bae400a3054086d9070982094" ns3:_="">
    <xsd:import namespace="82eee98c-5812-4f92-8173-4fe2ce112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e98c-5812-4f92-8173-4fe2ce112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F249D-CD5E-4009-91F2-75E9EE008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ee98c-5812-4f92-8173-4fe2ce112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8A45E-B809-4446-B778-7ED15CBD4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39F01-32E3-4B65-B992-F96E55E6417C}">
  <ds:schemaRefs>
    <ds:schemaRef ds:uri="82eee98c-5812-4f92-8173-4fe2ce1120d7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우연욱</dc:creator>
  <cp:keywords/>
  <dc:description/>
  <cp:lastModifiedBy>우연욱</cp:lastModifiedBy>
  <cp:revision>2</cp:revision>
  <dcterms:created xsi:type="dcterms:W3CDTF">2020-04-29T01:14:00Z</dcterms:created>
  <dcterms:modified xsi:type="dcterms:W3CDTF">2020-04-29T01:14:00Z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0x0101001E01E649C2E8F5409BCE74A5C225E86D</vt:lpwstr>
  </property>
</Properties>
</file>